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4AE3B" w14:textId="77777777" w:rsidR="001C13D9" w:rsidRPr="00ED3EFF" w:rsidRDefault="001C13D9" w:rsidP="001C13D9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089CB839" w14:textId="5E2166EA" w:rsidR="001C13D9" w:rsidRDefault="001C13D9" w:rsidP="001C13D9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  <w:r w:rsidRPr="00ED3EFF"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  <w:t>Załącznik nr 1</w:t>
      </w:r>
      <w:r w:rsidR="00954845"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  <w:t>A</w:t>
      </w:r>
    </w:p>
    <w:p w14:paraId="7F540B51" w14:textId="77777777" w:rsidR="001C13D9" w:rsidRPr="00ED3EFF" w:rsidRDefault="001C13D9" w:rsidP="001C13D9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5643247E" w14:textId="77777777" w:rsidR="001C13D9" w:rsidRPr="00ED3EFF" w:rsidRDefault="001C13D9" w:rsidP="001C13D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tbl>
      <w:tblPr>
        <w:tblW w:w="4770" w:type="pct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2409"/>
        <w:gridCol w:w="2267"/>
      </w:tblGrid>
      <w:tr w:rsidR="00954845" w:rsidRPr="00ED3EFF" w14:paraId="447A67DC" w14:textId="6A17927A" w:rsidTr="00954845">
        <w:trPr>
          <w:trHeight w:val="1194"/>
        </w:trPr>
        <w:tc>
          <w:tcPr>
            <w:tcW w:w="33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8DBCD10" w14:textId="77777777" w:rsidR="00954845" w:rsidRPr="004E62B0" w:rsidRDefault="00954845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4E62B0"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  <w:t xml:space="preserve">Opis przedmiot zamówienia </w:t>
            </w:r>
          </w:p>
          <w:p w14:paraId="5356D01A" w14:textId="19139FB4" w:rsidR="00954845" w:rsidRPr="0061536E" w:rsidRDefault="00954845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bookmarkStart w:id="0" w:name="_Hlk197934130"/>
            <w:r w:rsidRPr="0061536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>„</w:t>
            </w:r>
            <w:bookmarkEnd w:id="0"/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Zakup zamrażarki niskotemperaturowej z systemem do podtrzymywania temperatury</w:t>
            </w:r>
            <w:r w:rsidRPr="0061536E">
              <w:rPr>
                <w:rFonts w:ascii="Roboto" w:hAnsi="Roboto" w:cs="Calibri"/>
                <w:b/>
                <w:sz w:val="20"/>
                <w:szCs w:val="20"/>
              </w:rPr>
              <w:t>”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3B594FC3" w14:textId="28169E6A" w:rsidR="00954845" w:rsidRPr="004E62B0" w:rsidRDefault="00954845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A43393">
              <w:rPr>
                <w:rFonts w:ascii="Roboto" w:eastAsia="SimSun" w:hAnsi="Roboto" w:cstheme="minorHAnsi"/>
                <w:b/>
                <w:kern w:val="3"/>
                <w:sz w:val="20"/>
                <w:szCs w:val="20"/>
                <w:lang w:eastAsia="zh-CN" w:bidi="hi-IN"/>
              </w:rPr>
              <w:t>Nazwa Producent i nr katalogowy oferowanego produktu*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30833EB6" w14:textId="77777777" w:rsidR="00954845" w:rsidRDefault="00954845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SimSun" w:hAnsi="Roboto" w:cstheme="minorHAnsi"/>
                <w:b/>
                <w:kern w:val="3"/>
                <w:sz w:val="20"/>
                <w:szCs w:val="20"/>
                <w:lang w:eastAsia="zh-CN" w:bidi="hi-IN"/>
              </w:rPr>
            </w:pPr>
          </w:p>
          <w:p w14:paraId="255B4E54" w14:textId="295B5972" w:rsidR="00954845" w:rsidRPr="004E62B0" w:rsidRDefault="00954845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A43393">
              <w:rPr>
                <w:rFonts w:ascii="Roboto" w:eastAsia="SimSun" w:hAnsi="Roboto" w:cstheme="minorHAnsi"/>
                <w:b/>
                <w:kern w:val="3"/>
                <w:sz w:val="20"/>
                <w:szCs w:val="20"/>
                <w:lang w:eastAsia="zh-CN" w:bidi="hi-IN"/>
              </w:rPr>
              <w:t>Cena brutto</w:t>
            </w:r>
          </w:p>
        </w:tc>
      </w:tr>
      <w:tr w:rsidR="00954845" w:rsidRPr="009C03B8" w14:paraId="10C258ED" w14:textId="3AD8B798" w:rsidTr="00954845">
        <w:trPr>
          <w:trHeight w:val="223"/>
        </w:trPr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FB3E" w14:textId="79F9DC8F" w:rsidR="00954845" w:rsidRDefault="00954845" w:rsidP="003E6CA9">
            <w:pPr>
              <w:spacing w:after="0" w:line="240" w:lineRule="auto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sz w:val="20"/>
                <w:szCs w:val="20"/>
              </w:rPr>
              <w:t>Zamrażarka niskotemperaturowa</w:t>
            </w:r>
          </w:p>
          <w:p w14:paraId="23207418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system chłodzenia kaskadowy jednokompresorowy</w:t>
            </w:r>
          </w:p>
          <w:p w14:paraId="0F765C4E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zakres temperatur 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od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-40°C do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 co najmniej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 -86°C</w:t>
            </w:r>
          </w:p>
          <w:p w14:paraId="43C81CF5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pojemność 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nie mniejsza niż 95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 litrów</w:t>
            </w:r>
          </w:p>
          <w:p w14:paraId="20E44CAC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możliwość zmieszczenia co najmniej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max. 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2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0 pudełek / 3000 probówek 2 mL</w:t>
            </w:r>
          </w:p>
          <w:p w14:paraId="61A16099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panel kontrolny LED</w:t>
            </w:r>
          </w:p>
          <w:p w14:paraId="1ED072C2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alarm temperaturowy, zabrudzonego filtra</w:t>
            </w:r>
          </w:p>
          <w:p w14:paraId="6974673A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2 szt. drzwi wewnętrznych</w:t>
            </w:r>
          </w:p>
          <w:p w14:paraId="0244CF60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drzwi zewnętrzne izolowane termicznie z uszczelkami</w:t>
            </w:r>
          </w:p>
          <w:p w14:paraId="090A20D7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izolacja próżniowa VIP</w:t>
            </w:r>
          </w:p>
          <w:p w14:paraId="0306ACF0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system ogrzewania uszczelki zewnętrznej</w:t>
            </w:r>
          </w:p>
          <w:p w14:paraId="30D0A4DC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komora ze stali z pokryciem tworzywem</w:t>
            </w:r>
          </w:p>
          <w:p w14:paraId="1DF07148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co najmniej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1 półka ze stali nierdzewnej</w:t>
            </w:r>
          </w:p>
          <w:p w14:paraId="6E98B423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podstawa zamrażarki wyposażona w kółka z możliwością poziomowania</w:t>
            </w:r>
          </w:p>
          <w:p w14:paraId="2491BEC9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panel kontrolny umieszczony na wysokości oczu</w:t>
            </w:r>
          </w:p>
          <w:p w14:paraId="3ADB939A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wymiary zewnętrze: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 nie większe niż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7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8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0 x 6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8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0 x 8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3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0 mm</w:t>
            </w:r>
          </w:p>
          <w:p w14:paraId="7B3C37BB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wymiary wewnętrzne: 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nie większe niż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3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5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0 x 4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9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1 x 6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4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0 mm</w:t>
            </w:r>
          </w:p>
          <w:p w14:paraId="2FC5A96B" w14:textId="77777777" w:rsidR="00954845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waga: 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nie większa niż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1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10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 kg</w:t>
            </w:r>
          </w:p>
          <w:p w14:paraId="018F4A7F" w14:textId="3F515F66" w:rsidR="00954845" w:rsidRPr="00BF3229" w:rsidRDefault="00954845" w:rsidP="00BF3229">
            <w:pPr>
              <w:pStyle w:val="Akapitzlist"/>
              <w:numPr>
                <w:ilvl w:val="0"/>
                <w:numId w:val="10"/>
              </w:num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zasilanie 230V, 50 HZ</w:t>
            </w:r>
          </w:p>
          <w:p w14:paraId="4EF44602" w14:textId="55E40EA3" w:rsidR="00954845" w:rsidRDefault="00954845" w:rsidP="00BF3229">
            <w:pPr>
              <w:spacing w:after="0" w:line="240" w:lineRule="auto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BF3229">
              <w:rPr>
                <w:rFonts w:ascii="Roboto" w:hAnsi="Roboto"/>
                <w:b/>
                <w:bCs/>
                <w:sz w:val="20"/>
                <w:szCs w:val="20"/>
              </w:rPr>
              <w:t>System do podtrzymywania temperatury</w:t>
            </w:r>
            <w:r>
              <w:rPr>
                <w:rFonts w:ascii="Roboto" w:hAnsi="Roboto"/>
                <w:b/>
                <w:bCs/>
                <w:sz w:val="20"/>
                <w:szCs w:val="20"/>
              </w:rPr>
              <w:t xml:space="preserve"> CO2 back-up</w:t>
            </w:r>
          </w:p>
          <w:p w14:paraId="1A89C32E" w14:textId="622FD45B" w:rsidR="00954845" w:rsidRPr="00BF3229" w:rsidRDefault="00954845" w:rsidP="00BF3229">
            <w:pPr>
              <w:autoSpaceDE w:val="0"/>
              <w:adjustRightInd w:val="0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>Niezależny od pracy systemów zamrażarki system zasilania awaryjnego ciekłym dwutlenkiem węgla (CO2 back-up system)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</w:rPr>
              <w:t xml:space="preserve">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wyposażony w:</w:t>
            </w:r>
          </w:p>
          <w:p w14:paraId="32116E97" w14:textId="77777777" w:rsidR="00954845" w:rsidRPr="00BF3229" w:rsidRDefault="00954845" w:rsidP="00BF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- niezależny wyświetlacz temperatury</w:t>
            </w:r>
          </w:p>
          <w:p w14:paraId="61CC5724" w14:textId="77777777" w:rsidR="00954845" w:rsidRPr="00BF3229" w:rsidRDefault="00954845" w:rsidP="00BF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- niezależny sensor temperatury</w:t>
            </w:r>
          </w:p>
          <w:p w14:paraId="7737FA6F" w14:textId="77777777" w:rsidR="00954845" w:rsidRPr="00BF3229" w:rsidRDefault="00954845" w:rsidP="00BF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lastRenderedPageBreak/>
              <w:t>- programowanie dowolnej temperatury zadziałania back-upu niezależnej od alarmu temperaturowego</w:t>
            </w:r>
          </w:p>
          <w:p w14:paraId="398F65EB" w14:textId="77777777" w:rsidR="00954845" w:rsidRPr="00BF3229" w:rsidRDefault="00954845" w:rsidP="00BF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- programowanie czasu wstrzykiwania CO2</w:t>
            </w:r>
          </w:p>
          <w:p w14:paraId="4D45A9EF" w14:textId="77777777" w:rsidR="00954845" w:rsidRPr="00BF3229" w:rsidRDefault="00954845" w:rsidP="00BF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- programowanie odstępów czasowych między wstrzykiwaniami CO2</w:t>
            </w:r>
          </w:p>
          <w:p w14:paraId="04950D32" w14:textId="77777777" w:rsidR="00954845" w:rsidRPr="00BF3229" w:rsidRDefault="00954845" w:rsidP="00BF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- wyposażony w system monitorowania ilości zużytego CO2 i pokazujący ilość pozostałego w butli gazu w procentach. Ustawianie</w:t>
            </w:r>
          </w:p>
          <w:p w14:paraId="6527E2B2" w14:textId="77777777" w:rsidR="00954845" w:rsidRPr="00BF3229" w:rsidRDefault="00954845" w:rsidP="00BF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progu alarmowego zużytego gazu przez użytkownika z klawiatury back-upu.</w:t>
            </w:r>
          </w:p>
          <w:p w14:paraId="41464F89" w14:textId="6DC1D0C6" w:rsidR="00954845" w:rsidRPr="00BF3229" w:rsidRDefault="00954845" w:rsidP="00BF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</w:pP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 xml:space="preserve">- system ciągłego monitorowania parametrów zamrażarki wraz z powiadamianiem na e-mail i GSM. System 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rejestrujący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 xml:space="preserve"> dane w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chmurze, dostęp do danych możliwy z każdego komputera PC. System wysyła m.in. alarmy o zmianach temperatury, otwartych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drzwiach oraz o ilości pozostałego CO2 w butli. System składa się z modułu procesora z ETH i WiFi, modułu wejść PT100 (lub</w:t>
            </w:r>
            <w:r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BF3229">
              <w:rPr>
                <w:rFonts w:ascii="Roboto" w:eastAsiaTheme="minorHAnsi" w:hAnsi="Roboto" w:cs="RobotoSlabRegular"/>
                <w:kern w:val="0"/>
                <w:sz w:val="20"/>
                <w:szCs w:val="20"/>
                <w:lang w:eastAsia="en-US"/>
                <w14:ligatures w14:val="none"/>
              </w:rPr>
              <w:t>PT1000), modułu wejść cyfrowych, UPS z baterią 300mAh, modułu GSM, czujki PT1000 ( do +100°C)</w:t>
            </w:r>
          </w:p>
          <w:p w14:paraId="3C47277A" w14:textId="25D29A8A" w:rsidR="00954845" w:rsidRPr="003E6CA9" w:rsidRDefault="00954845" w:rsidP="00BF322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E9F" w14:textId="77777777" w:rsidR="00954845" w:rsidRDefault="00954845" w:rsidP="003E6CA9">
            <w:pPr>
              <w:spacing w:after="0" w:line="240" w:lineRule="auto"/>
              <w:rPr>
                <w:rFonts w:ascii="Roboto" w:hAnsi="Roboto"/>
                <w:b/>
                <w:bCs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1C36" w14:textId="77777777" w:rsidR="00954845" w:rsidRDefault="00954845" w:rsidP="003E6CA9">
            <w:pPr>
              <w:spacing w:after="0" w:line="240" w:lineRule="auto"/>
              <w:rPr>
                <w:rFonts w:ascii="Roboto" w:hAnsi="Roboto"/>
                <w:b/>
                <w:bCs/>
                <w:sz w:val="20"/>
                <w:szCs w:val="20"/>
              </w:rPr>
            </w:pPr>
          </w:p>
        </w:tc>
      </w:tr>
    </w:tbl>
    <w:p w14:paraId="0ADA3B44" w14:textId="77777777" w:rsidR="00FE7548" w:rsidRDefault="00FE7548" w:rsidP="003E6CA9">
      <w:pPr>
        <w:rPr>
          <w:sz w:val="20"/>
          <w:szCs w:val="20"/>
        </w:rPr>
      </w:pPr>
    </w:p>
    <w:p w14:paraId="37AA1AF6" w14:textId="19A7EC62" w:rsidR="00954845" w:rsidRDefault="00954845" w:rsidP="003E6CA9">
      <w:pPr>
        <w:rPr>
          <w:sz w:val="20"/>
          <w:szCs w:val="20"/>
        </w:rPr>
      </w:pPr>
    </w:p>
    <w:p w14:paraId="184D9615" w14:textId="77777777" w:rsidR="00954845" w:rsidRPr="00A43393" w:rsidRDefault="00954845" w:rsidP="0095484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Roboto" w:eastAsia="Times New Roman" w:hAnsi="Roboto" w:cstheme="minorHAnsi"/>
          <w:b/>
          <w:bCs/>
          <w:sz w:val="20"/>
          <w:szCs w:val="20"/>
        </w:rPr>
      </w:pPr>
      <w:r w:rsidRPr="00A43393">
        <w:rPr>
          <w:rFonts w:ascii="Roboto" w:eastAsia="Times New Roman" w:hAnsi="Roboto" w:cstheme="minorHAnsi"/>
          <w:b/>
          <w:bCs/>
          <w:sz w:val="20"/>
          <w:szCs w:val="20"/>
        </w:rPr>
        <w:t>* Zamawiający wymaga wypełnienia kolumn przez wpisanie wymaganych informacji, tak aby Zamawiający mógł ocenić czy dany produkt spełnia wymagania.</w:t>
      </w:r>
    </w:p>
    <w:p w14:paraId="73835202" w14:textId="2DBCD96E" w:rsidR="00954845" w:rsidRPr="00A43393" w:rsidRDefault="00954845" w:rsidP="0095484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Roboto" w:eastAsia="Times New Roman" w:hAnsi="Roboto" w:cstheme="minorHAnsi"/>
          <w:b/>
          <w:bCs/>
          <w:sz w:val="20"/>
          <w:szCs w:val="20"/>
        </w:rPr>
      </w:pPr>
      <w:r w:rsidRPr="00A43393">
        <w:rPr>
          <w:rFonts w:ascii="Roboto" w:eastAsia="Times New Roman" w:hAnsi="Roboto" w:cstheme="minorHAnsi"/>
          <w:b/>
          <w:bCs/>
          <w:sz w:val="20"/>
          <w:szCs w:val="20"/>
        </w:rPr>
        <w:t xml:space="preserve">W przypadku nie wypełnienia </w:t>
      </w:r>
      <w:r>
        <w:rPr>
          <w:rFonts w:ascii="Roboto" w:eastAsia="Times New Roman" w:hAnsi="Roboto" w:cstheme="minorHAnsi"/>
          <w:b/>
          <w:bCs/>
          <w:sz w:val="20"/>
          <w:szCs w:val="20"/>
        </w:rPr>
        <w:t>danych</w:t>
      </w:r>
      <w:r w:rsidRPr="00A43393">
        <w:rPr>
          <w:rFonts w:ascii="Roboto" w:eastAsia="Times New Roman" w:hAnsi="Roboto" w:cstheme="minorHAnsi"/>
          <w:b/>
          <w:bCs/>
          <w:sz w:val="20"/>
          <w:szCs w:val="20"/>
        </w:rPr>
        <w:t xml:space="preserve"> oferta podlega odrzuceniu, na podstawie art. 226 pkt 5 uPzp.</w:t>
      </w:r>
    </w:p>
    <w:p w14:paraId="0FEE0147" w14:textId="77777777" w:rsidR="00954845" w:rsidRPr="00A43393" w:rsidRDefault="00954845" w:rsidP="0095484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Roboto" w:eastAsia="Times New Roman" w:hAnsi="Roboto" w:cstheme="minorHAnsi"/>
          <w:b/>
          <w:bCs/>
          <w:sz w:val="20"/>
          <w:szCs w:val="20"/>
        </w:rPr>
      </w:pPr>
    </w:p>
    <w:p w14:paraId="38B3BFA9" w14:textId="77777777" w:rsidR="00954845" w:rsidRPr="00A43393" w:rsidRDefault="00954845" w:rsidP="00954845">
      <w:pPr>
        <w:tabs>
          <w:tab w:val="center" w:pos="5954"/>
        </w:tabs>
        <w:spacing w:after="0" w:line="240" w:lineRule="auto"/>
        <w:jc w:val="right"/>
        <w:rPr>
          <w:rFonts w:ascii="Roboto" w:hAnsi="Roboto" w:cs="Arial"/>
          <w:b/>
          <w:i/>
          <w:sz w:val="20"/>
          <w:szCs w:val="20"/>
        </w:rPr>
      </w:pPr>
    </w:p>
    <w:p w14:paraId="62CC7914" w14:textId="77777777" w:rsidR="00954845" w:rsidRPr="00A43393" w:rsidRDefault="00954845" w:rsidP="00954845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A43393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789F74B7" w14:textId="77777777" w:rsidR="00954845" w:rsidRPr="009C03B8" w:rsidRDefault="00954845" w:rsidP="003E6CA9">
      <w:pPr>
        <w:rPr>
          <w:sz w:val="20"/>
          <w:szCs w:val="20"/>
        </w:rPr>
      </w:pPr>
    </w:p>
    <w:sectPr w:rsidR="00954845" w:rsidRPr="009C03B8" w:rsidSect="00CE2F6D"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727AC" w14:textId="77777777" w:rsidR="00A853C0" w:rsidRDefault="00A853C0">
      <w:pPr>
        <w:spacing w:after="0" w:line="240" w:lineRule="auto"/>
      </w:pPr>
      <w:r>
        <w:separator/>
      </w:r>
    </w:p>
  </w:endnote>
  <w:endnote w:type="continuationSeparator" w:id="0">
    <w:p w14:paraId="184BB82E" w14:textId="77777777" w:rsidR="00A853C0" w:rsidRDefault="00A8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SlabRegular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7D04" w14:textId="77777777" w:rsidR="00000000" w:rsidRDefault="00193FD4" w:rsidP="0072180B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3510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21D2" w14:textId="77777777" w:rsidR="00000000" w:rsidRDefault="00193FD4" w:rsidP="00611D17">
    <w:pPr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23DA1" w14:textId="77777777" w:rsidR="00A853C0" w:rsidRDefault="00A853C0">
      <w:pPr>
        <w:spacing w:after="0" w:line="240" w:lineRule="auto"/>
      </w:pPr>
      <w:r>
        <w:separator/>
      </w:r>
    </w:p>
  </w:footnote>
  <w:footnote w:type="continuationSeparator" w:id="0">
    <w:p w14:paraId="3CFD5F55" w14:textId="77777777" w:rsidR="00A853C0" w:rsidRDefault="00A8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E390D" w14:textId="77777777" w:rsidR="00000000" w:rsidRPr="00C837D4" w:rsidRDefault="00193FD4" w:rsidP="00C837D4">
    <w:pPr>
      <w:jc w:val="center"/>
      <w:rPr>
        <w:rFonts w:eastAsia="Times New Roman" w:cs="Times New Roman"/>
        <w:b/>
        <w:sz w:val="20"/>
        <w:szCs w:val="20"/>
      </w:rPr>
    </w:pPr>
    <w:bookmarkStart w:id="1" w:name="_Hlk125975313"/>
    <w:bookmarkStart w:id="2" w:name="_Hlk125975314"/>
    <w:r w:rsidRPr="002E4586">
      <w:rPr>
        <w:noProof/>
      </w:rPr>
      <w:drawing>
        <wp:inline distT="0" distB="0" distL="0" distR="0" wp14:anchorId="27A59795" wp14:editId="16B5017A">
          <wp:extent cx="5143500" cy="1028700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r w:rsidRPr="00B164CC">
      <w:rPr>
        <w:noProof/>
      </w:rPr>
      <w:drawing>
        <wp:inline distT="0" distB="0" distL="0" distR="0" wp14:anchorId="390670B3" wp14:editId="471E5287">
          <wp:extent cx="2013018" cy="900000"/>
          <wp:effectExtent l="0" t="0" r="6350" b="0"/>
          <wp:docPr id="2" name="Obraz 1" descr="Obraz zawierający tekst, Czcionka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9460" name="Obraz 1" descr="Obraz zawierający tekst, Czcionka, logo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018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6A59"/>
    <w:multiLevelType w:val="hybridMultilevel"/>
    <w:tmpl w:val="64B4A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63834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F016E"/>
    <w:multiLevelType w:val="hybridMultilevel"/>
    <w:tmpl w:val="E6EC6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42FA1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44BEA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B1593"/>
    <w:multiLevelType w:val="hybridMultilevel"/>
    <w:tmpl w:val="0F80E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D150D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F6C76"/>
    <w:multiLevelType w:val="hybridMultilevel"/>
    <w:tmpl w:val="C5B8A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31E4C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15F42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E615A9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519895">
    <w:abstractNumId w:val="4"/>
  </w:num>
  <w:num w:numId="2" w16cid:durableId="811826754">
    <w:abstractNumId w:val="10"/>
  </w:num>
  <w:num w:numId="3" w16cid:durableId="2050841551">
    <w:abstractNumId w:val="9"/>
  </w:num>
  <w:num w:numId="4" w16cid:durableId="1839029411">
    <w:abstractNumId w:val="1"/>
  </w:num>
  <w:num w:numId="5" w16cid:durableId="1520510946">
    <w:abstractNumId w:val="8"/>
  </w:num>
  <w:num w:numId="6" w16cid:durableId="1756785852">
    <w:abstractNumId w:val="6"/>
  </w:num>
  <w:num w:numId="7" w16cid:durableId="161749480">
    <w:abstractNumId w:val="3"/>
  </w:num>
  <w:num w:numId="8" w16cid:durableId="1281379043">
    <w:abstractNumId w:val="2"/>
  </w:num>
  <w:num w:numId="9" w16cid:durableId="257521860">
    <w:abstractNumId w:val="0"/>
  </w:num>
  <w:num w:numId="10" w16cid:durableId="1806121392">
    <w:abstractNumId w:val="5"/>
  </w:num>
  <w:num w:numId="11" w16cid:durableId="6357926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C74"/>
    <w:rsid w:val="00035101"/>
    <w:rsid w:val="00143593"/>
    <w:rsid w:val="00193FD4"/>
    <w:rsid w:val="001C13D9"/>
    <w:rsid w:val="0020742D"/>
    <w:rsid w:val="0022397D"/>
    <w:rsid w:val="00247C79"/>
    <w:rsid w:val="002C58CD"/>
    <w:rsid w:val="00356FA1"/>
    <w:rsid w:val="003A445E"/>
    <w:rsid w:val="003E6CA9"/>
    <w:rsid w:val="00457025"/>
    <w:rsid w:val="00523164"/>
    <w:rsid w:val="00524EA0"/>
    <w:rsid w:val="00552DF3"/>
    <w:rsid w:val="00582CDB"/>
    <w:rsid w:val="008441FB"/>
    <w:rsid w:val="008F5860"/>
    <w:rsid w:val="00954845"/>
    <w:rsid w:val="00957587"/>
    <w:rsid w:val="0096781D"/>
    <w:rsid w:val="009C03B8"/>
    <w:rsid w:val="00A853C0"/>
    <w:rsid w:val="00AC263C"/>
    <w:rsid w:val="00B60917"/>
    <w:rsid w:val="00BF0E8A"/>
    <w:rsid w:val="00BF3229"/>
    <w:rsid w:val="00C40634"/>
    <w:rsid w:val="00C55C74"/>
    <w:rsid w:val="00E728FE"/>
    <w:rsid w:val="00FE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84844"/>
  <w15:chartTrackingRefBased/>
  <w15:docId w15:val="{91CCD39D-9C05-49D0-98DB-E53345CB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3D9"/>
    <w:pPr>
      <w:spacing w:line="278" w:lineRule="auto"/>
    </w:pPr>
    <w:rPr>
      <w:rFonts w:eastAsiaTheme="minorEastAsia"/>
      <w:kern w:val="2"/>
      <w:sz w:val="24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13D9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Garamond" w:eastAsia="Times New Roman" w:hAnsi="Garamond" w:cs="Arial"/>
      <w:kern w:val="3"/>
      <w14:ligatures w14:val="none"/>
    </w:rPr>
  </w:style>
  <w:style w:type="paragraph" w:styleId="Bezodstpw">
    <w:name w:val="No Spacing"/>
    <w:uiPriority w:val="1"/>
    <w:qFormat/>
    <w:rsid w:val="009C03B8"/>
    <w:pPr>
      <w:spacing w:after="0" w:line="240" w:lineRule="auto"/>
    </w:pPr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Zaręba</cp:lastModifiedBy>
  <cp:revision>4</cp:revision>
  <dcterms:created xsi:type="dcterms:W3CDTF">2026-05-08T07:52:00Z</dcterms:created>
  <dcterms:modified xsi:type="dcterms:W3CDTF">2026-05-09T14:53:00Z</dcterms:modified>
</cp:coreProperties>
</file>